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2"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40" w:right="14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-220345</wp:posOffset>
            </wp:positionV>
            <wp:extent cx="118110" cy="118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2" w:lineRule="exact"/>
        <w:rPr>
          <w:sz w:val="24"/>
          <w:szCs w:val="24"/>
          <w:color w:val="auto"/>
        </w:rPr>
      </w:pPr>
    </w:p>
    <w:p>
      <w:pPr>
        <w:ind w:left="340"/>
        <w:spacing w:after="0" w:line="241"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-556260</wp:posOffset>
            </wp:positionV>
            <wp:extent cx="118110" cy="118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6160" w:type="dxa"/>
            <w:vAlign w:val="bottom"/>
          </w:tcPr>
          <w:p>
            <w:pPr>
              <w:jc w:val="center"/>
              <w:ind w:right="28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60" w:type="dxa"/>
            <w:vAlign w:val="bottom"/>
            <w:vMerge w:val="restart"/>
          </w:tcPr>
          <w:p>
            <w:pPr>
              <w:jc w:val="center"/>
              <w:ind w:right="300"/>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1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280"/>
              <w:spacing w:after="0" w:line="178"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6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60" w:type="dxa"/>
            <w:vAlign w:val="bottom"/>
            <w:vMerge w:val="restart"/>
          </w:tcPr>
          <w:p>
            <w:pPr>
              <w:jc w:val="center"/>
              <w:ind w:right="30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5182870</wp:posOffset>
            </wp:positionH>
            <wp:positionV relativeFrom="paragraph">
              <wp:posOffset>-601980</wp:posOffset>
            </wp:positionV>
            <wp:extent cx="57150" cy="6153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5315"/>
                    </a:xfrm>
                    <a:prstGeom prst="rect">
                      <a:avLst/>
                    </a:prstGeom>
                    <a:noFill/>
                  </pic:spPr>
                </pic:pic>
              </a:graphicData>
            </a:graphic>
          </wp:anchor>
        </w:drawing>
        <w:drawing>
          <wp:anchor simplePos="0" relativeHeight="251657728" behindDoc="1" locked="0" layoutInCell="0" allowOverlap="1">
            <wp:simplePos x="0" y="0"/>
            <wp:positionH relativeFrom="column">
              <wp:posOffset>3901440</wp:posOffset>
            </wp:positionH>
            <wp:positionV relativeFrom="paragraph">
              <wp:posOffset>-601980</wp:posOffset>
            </wp:positionV>
            <wp:extent cx="57150" cy="615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531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-1727200</wp:posOffset>
            </wp:positionH>
            <wp:positionV relativeFrom="paragraph">
              <wp:posOffset>638810</wp:posOffset>
            </wp:positionV>
            <wp:extent cx="6998970" cy="47739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970" cy="4773930"/>
                    </a:xfrm>
                    <a:prstGeom prst="rect">
                      <a:avLst/>
                    </a:prstGeom>
                    <a:noFill/>
                  </pic:spPr>
                </pic:pic>
              </a:graphicData>
            </a:graphic>
          </wp:anchor>
        </w:drawing>
      </w:r>
    </w:p>
    <w:p>
      <w:pPr>
        <w:spacing w:after="0" w:line="1077" w:lineRule="exact"/>
        <w:rPr>
          <w:sz w:val="24"/>
          <w:szCs w:val="24"/>
          <w:color w:val="auto"/>
        </w:rPr>
      </w:pPr>
    </w:p>
    <w:p>
      <w:pPr>
        <w:sectPr>
          <w:pgSz w:w="11900" w:h="16838" w:orient="portrait"/>
          <w:cols w:equalWidth="0" w:num="2">
            <w:col w:w="2300" w:space="400"/>
            <w:col w:w="8380"/>
          </w:cols>
          <w:pgMar w:left="460" w:top="213"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MYLOD ROBERT J JR</w:t>
        </w:r>
      </w:hyperlink>
    </w:p>
    <w:p>
      <w:pPr>
        <w:spacing w:after="0" w:line="28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VROOM,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4700 MERCANTILE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Vroom,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VRM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rPr>
          <w:sz w:val="20"/>
          <w:szCs w:val="20"/>
          <w:color w:val="auto"/>
        </w:rPr>
      </w:pPr>
      <w:r>
        <w:rPr>
          <w:rFonts w:ascii="Arial" w:cs="Arial" w:eastAsia="Arial" w:hAnsi="Arial"/>
          <w:sz w:val="12"/>
          <w:szCs w:val="12"/>
          <w:color w:val="auto"/>
        </w:rPr>
        <w:t>Foreign Trading Symbol</w:t>
      </w:r>
    </w:p>
    <w:p>
      <w:pPr>
        <w:spacing w:after="0" w:line="39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08/13/2026</w:t>
      </w:r>
    </w:p>
    <w:p>
      <w:pPr>
        <w:spacing w:after="0" w:line="20" w:lineRule="exact"/>
        <w:rPr>
          <w:sz w:val="24"/>
          <w:szCs w:val="24"/>
          <w:color w:val="auto"/>
        </w:rPr>
      </w:pPr>
      <w:r>
        <w:rPr>
          <w:sz w:val="24"/>
          <w:szCs w:val="24"/>
          <w:color w:val="auto"/>
        </w:rPr>
        <w:br w:type="column"/>
      </w:r>
    </w:p>
    <w:p>
      <w:pPr>
        <w:ind w:left="-5" w:right="740" w:firstLine="5"/>
        <w:spacing w:after="0" w:line="282" w:lineRule="auto"/>
        <w:tabs>
          <w:tab w:leader="none" w:pos="133"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0" w:lineRule="exact"/>
        <w:rPr>
          <w:sz w:val="24"/>
          <w:szCs w:val="24"/>
          <w:color w:val="auto"/>
        </w:rPr>
      </w:pPr>
    </w:p>
    <w:p>
      <w:pPr>
        <w:ind w:left="535"/>
        <w:spacing w:after="0"/>
        <w:tabs>
          <w:tab w:leader="none" w:pos="2075"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72"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0" w:lineRule="exact"/>
        <w:rPr>
          <w:sz w:val="24"/>
          <w:szCs w:val="24"/>
          <w:color w:val="auto"/>
        </w:rPr>
      </w:pPr>
    </w:p>
    <w:p>
      <w:pPr>
        <w:ind w:left="535"/>
        <w:spacing w:after="0"/>
        <w:tabs>
          <w:tab w:leader="none" w:pos="2075"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741" w:lineRule="exact"/>
        <w:rPr>
          <w:sz w:val="24"/>
          <w:szCs w:val="24"/>
          <w:color w:val="auto"/>
        </w:rPr>
      </w:pPr>
    </w:p>
    <w:p>
      <w:pPr>
        <w:sectPr>
          <w:pgSz w:w="11900" w:h="16838" w:orient="portrait"/>
          <w:cols w:equalWidth="0" w:num="3">
            <w:col w:w="3180" w:space="720"/>
            <w:col w:w="3105" w:space="720"/>
            <w:col w:w="3355"/>
          </w:cols>
          <w:pgMar w:left="460" w:top="213" w:right="359" w:bottom="1440" w:gutter="0" w:footer="0" w:header="0"/>
          <w:type w:val="continuous"/>
        </w:sect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740" w:type="dxa"/>
            <w:vAlign w:val="bottom"/>
            <w:gridSpan w:val="6"/>
          </w:tcPr>
          <w:p>
            <w:pPr>
              <w:ind w:left="140"/>
              <w:spacing w:after="0"/>
              <w:rPr>
                <w:sz w:val="20"/>
                <w:szCs w:val="20"/>
                <w:color w:val="auto"/>
              </w:rPr>
            </w:pPr>
            <w:r>
              <w:rPr>
                <w:rFonts w:ascii="Arial" w:cs="Arial" w:eastAsia="Arial" w:hAnsi="Arial"/>
                <w:sz w:val="12"/>
                <w:szCs w:val="12"/>
                <w:color w:val="auto"/>
              </w:rPr>
              <w:t>4. If Amendment, Date of Original Filed (Month/Day/Year)</w:t>
            </w:r>
          </w:p>
        </w:tc>
        <w:tc>
          <w:tcPr>
            <w:tcW w:w="3580" w:type="dxa"/>
            <w:vAlign w:val="bottom"/>
            <w:gridSpan w:val="8"/>
          </w:tcPr>
          <w:p>
            <w:pPr>
              <w:ind w:left="22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160" w:type="dxa"/>
            <w:vAlign w:val="bottom"/>
            <w:gridSpan w:val="4"/>
            <w:vMerge w:val="restart"/>
          </w:tcPr>
          <w:p>
            <w:pPr>
              <w:ind w:left="16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0000FF"/>
              </w:rPr>
              <w:t>FORT WORTH   TX</w:t>
            </w:r>
          </w:p>
        </w:tc>
        <w:tc>
          <w:tcPr>
            <w:tcW w:w="10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76137</w:t>
            </w: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160" w:type="dxa"/>
            <w:vAlign w:val="bottom"/>
            <w:gridSpan w:val="4"/>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0" w:type="dxa"/>
            <w:vAlign w:val="bottom"/>
            <w:gridSpan w:val="3"/>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9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1780" w:type="dxa"/>
            <w:vAlign w:val="bottom"/>
            <w:tcBorders>
              <w:bottom w:val="single" w:sz="8" w:color="9A9A9A"/>
            </w:tcBorders>
            <w:gridSpan w:val="2"/>
          </w:tcPr>
          <w:p>
            <w:pPr>
              <w:spacing w:after="0"/>
              <w:rPr>
                <w:sz w:val="2"/>
                <w:szCs w:val="2"/>
                <w:color w:val="auto"/>
              </w:rPr>
            </w:pPr>
          </w:p>
        </w:tc>
        <w:tc>
          <w:tcPr>
            <w:tcW w:w="1060" w:type="dxa"/>
            <w:vAlign w:val="bottom"/>
            <w:tcBorders>
              <w:bottom w:val="single" w:sz="8" w:color="9A9A9A"/>
            </w:tcBorders>
          </w:tcPr>
          <w:p>
            <w:pPr>
              <w:spacing w:after="0"/>
              <w:rPr>
                <w:sz w:val="2"/>
                <w:szCs w:val="2"/>
                <w:color w:val="auto"/>
              </w:rPr>
            </w:pPr>
          </w:p>
        </w:tc>
        <w:tc>
          <w:tcPr>
            <w:tcW w:w="200" w:type="dxa"/>
            <w:vAlign w:val="bottom"/>
            <w:tcBorders>
              <w:bottom w:val="single" w:sz="8" w:color="9A9A9A"/>
            </w:tcBorders>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2"/>
                <w:szCs w:val="12"/>
                <w:color w:val="auto"/>
              </w:rPr>
              <w:t>(City)</w:t>
            </w:r>
          </w:p>
        </w:tc>
        <w:tc>
          <w:tcPr>
            <w:tcW w:w="1780" w:type="dxa"/>
            <w:vAlign w:val="bottom"/>
            <w:gridSpan w:val="2"/>
          </w:tcPr>
          <w:p>
            <w:pPr>
              <w:ind w:left="620"/>
              <w:spacing w:after="0"/>
              <w:rPr>
                <w:sz w:val="20"/>
                <w:szCs w:val="20"/>
                <w:color w:val="auto"/>
              </w:rPr>
            </w:pPr>
            <w:r>
              <w:rPr>
                <w:rFonts w:ascii="Arial" w:cs="Arial" w:eastAsia="Arial" w:hAnsi="Arial"/>
                <w:sz w:val="12"/>
                <w:szCs w:val="12"/>
                <w:color w:val="auto"/>
              </w:rPr>
              <w:t>(State)</w:t>
            </w:r>
          </w:p>
        </w:tc>
        <w:tc>
          <w:tcPr>
            <w:tcW w:w="1060" w:type="dxa"/>
            <w:vAlign w:val="bottom"/>
          </w:tcPr>
          <w:p>
            <w:pPr>
              <w:ind w:left="60"/>
              <w:spacing w:after="0"/>
              <w:rPr>
                <w:sz w:val="20"/>
                <w:szCs w:val="20"/>
                <w:color w:val="auto"/>
              </w:rPr>
            </w:pPr>
            <w:r>
              <w:rPr>
                <w:rFonts w:ascii="Arial" w:cs="Arial" w:eastAsia="Arial" w:hAnsi="Arial"/>
                <w:sz w:val="12"/>
                <w:szCs w:val="12"/>
                <w:color w:val="auto"/>
              </w:rPr>
              <w:t>(Zip)</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4340" w:type="dxa"/>
            <w:vAlign w:val="bottom"/>
            <w:tcBorders>
              <w:bottom w:val="single" w:sz="8" w:color="2C2C2C"/>
            </w:tcBorders>
            <w:gridSpan w:val="7"/>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1"/>
          </w:tcPr>
          <w:p>
            <w:pPr>
              <w:ind w:left="9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480" w:type="dxa"/>
            <w:vAlign w:val="bottom"/>
            <w:tcBorders>
              <w:bottom w:val="single" w:sz="8" w:color="2C2C2C"/>
            </w:tcBorders>
            <w:gridSpan w:val="4"/>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gridSpan w:val="3"/>
          </w:tcPr>
          <w:p>
            <w:pPr>
              <w:ind w:left="900"/>
              <w:spacing w:after="0"/>
              <w:rPr>
                <w:sz w:val="20"/>
                <w:szCs w:val="20"/>
                <w:color w:val="auto"/>
              </w:rPr>
            </w:pPr>
            <w:r>
              <w:rPr>
                <w:rFonts w:ascii="Arial" w:cs="Arial" w:eastAsia="Arial" w:hAnsi="Arial"/>
                <w:sz w:val="11"/>
                <w:szCs w:val="11"/>
                <w:b w:val="1"/>
                <w:bCs w:val="1"/>
                <w:color w:val="auto"/>
              </w:rPr>
              <w:t>2. Transaction</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40" w:type="dxa"/>
            <w:vAlign w:val="bottom"/>
            <w:gridSpan w:val="3"/>
          </w:tcPr>
          <w:p>
            <w:pPr>
              <w:ind w:left="900"/>
              <w:spacing w:after="0" w:line="124" w:lineRule="exact"/>
              <w:rPr>
                <w:sz w:val="20"/>
                <w:szCs w:val="20"/>
                <w:color w:val="auto"/>
              </w:rPr>
            </w:pPr>
            <w:r>
              <w:rPr>
                <w:rFonts w:ascii="Arial" w:cs="Arial" w:eastAsia="Arial" w:hAnsi="Arial"/>
                <w:sz w:val="11"/>
                <w:szCs w:val="11"/>
                <w:b w:val="1"/>
                <w:bCs w:val="1"/>
                <w:color w:val="auto"/>
              </w:rPr>
              <w:t>Date</w:t>
            </w:r>
          </w:p>
        </w:tc>
        <w:tc>
          <w:tcPr>
            <w:tcW w:w="106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40" w:type="dxa"/>
            <w:vAlign w:val="bottom"/>
            <w:gridSpan w:val="3"/>
          </w:tcPr>
          <w:p>
            <w:pPr>
              <w:ind w:left="900"/>
              <w:spacing w:after="0" w:line="124"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2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6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Following</w:t>
            </w:r>
          </w:p>
        </w:tc>
        <w:tc>
          <w:tcPr>
            <w:tcW w:w="56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vMerge w:val="restart"/>
          </w:tcPr>
          <w:p>
            <w:pPr>
              <w:ind w:left="80"/>
              <w:spacing w:after="0" w:line="124"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00"/>
              <w:spacing w:after="0" w:line="124" w:lineRule="exact"/>
              <w:rPr>
                <w:sz w:val="20"/>
                <w:szCs w:val="20"/>
                <w:color w:val="auto"/>
              </w:rPr>
            </w:pPr>
            <w:r>
              <w:rPr>
                <w:rFonts w:ascii="Arial" w:cs="Arial" w:eastAsia="Arial" w:hAnsi="Arial"/>
                <w:sz w:val="11"/>
                <w:szCs w:val="11"/>
                <w:b w:val="1"/>
                <w:bCs w:val="1"/>
                <w:color w:val="auto"/>
              </w:rPr>
              <w:t>(A) or</w:t>
            </w: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122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00" w:type="dxa"/>
            <w:vAlign w:val="bottom"/>
            <w:vMerge w:val="continue"/>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5600" w:type="dxa"/>
            <w:vAlign w:val="bottom"/>
            <w:tcBorders>
              <w:bottom w:val="single" w:sz="8" w:color="2C2C2C"/>
            </w:tcBorders>
            <w:gridSpan w:val="9"/>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6260" w:type="dxa"/>
            <w:vAlign w:val="bottom"/>
            <w:tcBorders>
              <w:top w:val="single" w:sz="8" w:color="2C2C2C"/>
            </w:tcBorders>
            <w:gridSpan w:val="10"/>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0" w:type="dxa"/>
            <w:vAlign w:val="bottom"/>
            <w:gridSpan w:val="9"/>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2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58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5. Number of</w:t>
            </w:r>
          </w:p>
        </w:tc>
        <w:tc>
          <w:tcPr>
            <w:tcW w:w="280" w:type="dxa"/>
            <w:vAlign w:val="bottom"/>
          </w:tcPr>
          <w:p>
            <w:pPr>
              <w:spacing w:after="0"/>
              <w:rPr>
                <w:sz w:val="14"/>
                <w:szCs w:val="14"/>
                <w:color w:val="auto"/>
              </w:rPr>
            </w:pP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of Securities</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9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420" w:type="dxa"/>
            <w:vAlign w:val="bottom"/>
            <w:tcBorders>
              <w:right w:val="single" w:sz="8" w:color="2C2C2C"/>
            </w:tcBorders>
            <w:gridSpan w:val="4"/>
          </w:tcPr>
          <w:p>
            <w:pPr>
              <w:ind w:left="6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9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2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580" w:type="dxa"/>
            <w:vAlign w:val="bottom"/>
          </w:tcPr>
          <w:p>
            <w:pPr>
              <w:spacing w:after="0"/>
              <w:rPr>
                <w:sz w:val="10"/>
                <w:szCs w:val="10"/>
                <w:color w:val="auto"/>
              </w:rPr>
            </w:pPr>
          </w:p>
        </w:tc>
        <w:tc>
          <w:tcPr>
            <w:tcW w:w="10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9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Disposed of (D)</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 4 and 5)</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1420" w:type="dxa"/>
            <w:vAlign w:val="bottom"/>
            <w:tcBorders>
              <w:right w:val="single" w:sz="8" w:color="2C2C2C"/>
            </w:tcBorders>
            <w:gridSpan w:val="4"/>
          </w:tcPr>
          <w:p>
            <w:pPr>
              <w:ind w:left="6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w w:val="99"/>
              </w:rPr>
              <w:t>Reported</w:t>
            </w: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line="124" w:lineRule="exact"/>
              <w:rPr>
                <w:sz w:val="20"/>
                <w:szCs w:val="20"/>
                <w:color w:val="auto"/>
              </w:rPr>
            </w:pPr>
            <w:r>
              <w:rPr>
                <w:rFonts w:ascii="Arial" w:cs="Arial" w:eastAsia="Arial" w:hAnsi="Arial"/>
                <w:sz w:val="11"/>
                <w:szCs w:val="11"/>
                <w:b w:val="1"/>
                <w:bCs w:val="1"/>
                <w:color w:val="auto"/>
              </w:rPr>
              <w:t>Amount</w:t>
            </w:r>
          </w:p>
        </w:tc>
        <w:tc>
          <w:tcPr>
            <w:tcW w:w="660" w:type="dxa"/>
            <w:vAlign w:val="bottom"/>
          </w:tcPr>
          <w:p>
            <w:pPr>
              <w:spacing w:after="0"/>
              <w:rPr>
                <w:sz w:val="10"/>
                <w:szCs w:val="10"/>
                <w:color w:val="auto"/>
              </w:rPr>
            </w:pPr>
          </w:p>
        </w:tc>
        <w:tc>
          <w:tcPr>
            <w:tcW w:w="9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line="124" w:lineRule="exact"/>
              <w:rPr>
                <w:sz w:val="20"/>
                <w:szCs w:val="20"/>
                <w:color w:val="auto"/>
              </w:rPr>
            </w:pPr>
            <w:r>
              <w:rPr>
                <w:rFonts w:ascii="Arial" w:cs="Arial" w:eastAsia="Arial" w:hAnsi="Arial"/>
                <w:sz w:val="11"/>
                <w:szCs w:val="11"/>
                <w:b w:val="1"/>
                <w:bCs w:val="1"/>
                <w:color w:val="auto"/>
              </w:rPr>
              <w:t>or</w:t>
            </w:r>
          </w:p>
        </w:tc>
        <w:tc>
          <w:tcPr>
            <w:tcW w:w="66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00" w:type="dxa"/>
            <w:vAlign w:val="bottom"/>
          </w:tcPr>
          <w:p>
            <w:pPr>
              <w:spacing w:after="0" w:line="124" w:lineRule="exact"/>
              <w:rPr>
                <w:sz w:val="20"/>
                <w:szCs w:val="20"/>
                <w:color w:val="auto"/>
              </w:rPr>
            </w:pPr>
            <w:r>
              <w:rPr>
                <w:rFonts w:ascii="Arial" w:cs="Arial" w:eastAsia="Arial" w:hAnsi="Arial"/>
                <w:sz w:val="11"/>
                <w:szCs w:val="11"/>
                <w:b w:val="1"/>
                <w:bCs w:val="1"/>
                <w:color w:val="auto"/>
              </w:rPr>
              <w:t>Number</w:t>
            </w: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Convertible</w:t>
            </w:r>
          </w:p>
        </w:tc>
        <w:tc>
          <w:tcPr>
            <w:tcW w:w="740" w:type="dxa"/>
            <w:vAlign w:val="bottom"/>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11.42</w:t>
            </w: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08/13/2026</w:t>
            </w:r>
          </w:p>
        </w:tc>
        <w:tc>
          <w:tcPr>
            <w:tcW w:w="1060" w:type="dxa"/>
            <w:vAlign w:val="bottom"/>
          </w:tcPr>
          <w:p>
            <w:pPr>
              <w:spacing w:after="0"/>
              <w:rPr>
                <w:sz w:val="19"/>
                <w:szCs w:val="19"/>
                <w:color w:val="auto"/>
              </w:rPr>
            </w:pPr>
          </w:p>
        </w:tc>
        <w:tc>
          <w:tcPr>
            <w:tcW w:w="78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78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1,162,790.7</w:t>
            </w:r>
          </w:p>
        </w:tc>
        <w:tc>
          <w:tcPr>
            <w:tcW w:w="280" w:type="dxa"/>
            <w:vAlign w:val="bottom"/>
          </w:tcPr>
          <w:p>
            <w:pPr>
              <w:spacing w:after="0"/>
              <w:rPr>
                <w:sz w:val="19"/>
                <w:szCs w:val="19"/>
                <w:color w:val="auto"/>
              </w:rPr>
            </w:pPr>
          </w:p>
        </w:tc>
        <w:tc>
          <w:tcPr>
            <w:tcW w:w="760" w:type="dxa"/>
            <w:vAlign w:val="bottom"/>
          </w:tcPr>
          <w:p>
            <w:pPr>
              <w:ind w:left="100"/>
              <w:spacing w:after="0"/>
              <w:rPr>
                <w:sz w:val="20"/>
                <w:szCs w:val="20"/>
                <w:color w:val="auto"/>
              </w:rPr>
            </w:pPr>
            <w:r>
              <w:rPr>
                <w:rFonts w:ascii="Times New Roman" w:cs="Times New Roman" w:eastAsia="Times New Roman" w:hAnsi="Times New Roman"/>
                <w:sz w:val="12"/>
                <w:szCs w:val="12"/>
                <w:color w:val="0000FF"/>
              </w:rPr>
              <w:t>04/01/2032</w:t>
            </w:r>
          </w:p>
        </w:tc>
        <w:tc>
          <w:tcPr>
            <w:tcW w:w="68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06/30/2032</w:t>
            </w:r>
          </w:p>
        </w:tc>
        <w:tc>
          <w:tcPr>
            <w:tcW w:w="660" w:type="dxa"/>
            <w:vAlign w:val="bottom"/>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tcPr>
          <w:p>
            <w:pPr>
              <w:spacing w:after="0"/>
              <w:rPr>
                <w:sz w:val="20"/>
                <w:szCs w:val="20"/>
                <w:color w:val="auto"/>
              </w:rPr>
            </w:pPr>
            <w:r>
              <w:rPr>
                <w:rFonts w:ascii="Times New Roman" w:cs="Times New Roman" w:eastAsia="Times New Roman" w:hAnsi="Times New Roman"/>
                <w:sz w:val="16"/>
                <w:szCs w:val="16"/>
                <w:color w:val="0000FF"/>
              </w:rPr>
              <w:t>101,827</w:t>
            </w:r>
          </w:p>
        </w:tc>
        <w:tc>
          <w:tcPr>
            <w:tcW w:w="660" w:type="dxa"/>
            <w:vAlign w:val="bottom"/>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gridSpan w:val="2"/>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17,999,999.7</w:t>
            </w:r>
          </w:p>
        </w:tc>
        <w:tc>
          <w:tcPr>
            <w:tcW w:w="600" w:type="dxa"/>
            <w:vAlign w:val="bottom"/>
          </w:tcPr>
          <w:p>
            <w:pPr>
              <w:ind w:left="30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2"/>
                <w:szCs w:val="12"/>
                <w:color w:val="0000FF"/>
              </w:rPr>
              <w:t>Notes</w:t>
            </w:r>
          </w:p>
        </w:tc>
        <w:tc>
          <w:tcPr>
            <w:tcW w:w="74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Convertible</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101,827</w:t>
            </w: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Borders>
              <w:right w:val="single" w:sz="8" w:color="2C2C2C"/>
            </w:tcBorders>
            <w:gridSpan w:val="3"/>
          </w:tcPr>
          <w:p>
            <w:pPr>
              <w:ind w:left="160"/>
              <w:spacing w:after="0"/>
              <w:rPr>
                <w:sz w:val="20"/>
                <w:szCs w:val="20"/>
                <w:color w:val="auto"/>
              </w:rPr>
            </w:pPr>
            <w:r>
              <w:rPr>
                <w:rFonts w:ascii="Times New Roman" w:cs="Times New Roman" w:eastAsia="Times New Roman" w:hAnsi="Times New Roman"/>
                <w:sz w:val="12"/>
                <w:szCs w:val="12"/>
                <w:color w:val="0000FF"/>
              </w:rPr>
              <w:t>By Annox</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740" w:type="dxa"/>
            <w:vAlign w:val="bottom"/>
          </w:tcPr>
          <w:p>
            <w:pPr>
              <w:ind w:left="220"/>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11.42</w:t>
            </w:r>
          </w:p>
        </w:tc>
        <w:tc>
          <w:tcPr>
            <w:tcW w:w="104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08/13/2026</w:t>
            </w:r>
          </w:p>
        </w:tc>
        <w:tc>
          <w:tcPr>
            <w:tcW w:w="1060" w:type="dxa"/>
            <w:vAlign w:val="bottom"/>
          </w:tcPr>
          <w:p>
            <w:pPr>
              <w:spacing w:after="0"/>
              <w:rPr>
                <w:sz w:val="11"/>
                <w:szCs w:val="11"/>
                <w:color w:val="auto"/>
              </w:rPr>
            </w:pPr>
          </w:p>
        </w:tc>
        <w:tc>
          <w:tcPr>
            <w:tcW w:w="780" w:type="dxa"/>
            <w:vAlign w:val="bottom"/>
            <w:gridSpan w:val="2"/>
          </w:tcPr>
          <w:p>
            <w:pPr>
              <w:ind w:left="160"/>
              <w:spacing w:after="0" w:line="137" w:lineRule="exact"/>
              <w:rPr>
                <w:sz w:val="20"/>
                <w:szCs w:val="20"/>
                <w:color w:val="auto"/>
              </w:rPr>
            </w:pPr>
            <w:r>
              <w:rPr>
                <w:rFonts w:ascii="Times New Roman" w:cs="Times New Roman" w:eastAsia="Times New Roman" w:hAnsi="Times New Roman"/>
                <w:sz w:val="12"/>
                <w:szCs w:val="12"/>
                <w:color w:val="0000FF"/>
              </w:rPr>
              <w:t>A</w:t>
            </w:r>
          </w:p>
        </w:tc>
        <w:tc>
          <w:tcPr>
            <w:tcW w:w="780" w:type="dxa"/>
            <w:vAlign w:val="bottom"/>
          </w:tcPr>
          <w:p>
            <w:pPr>
              <w:jc w:val="center"/>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1,162,790.7</w:t>
            </w:r>
          </w:p>
        </w:tc>
        <w:tc>
          <w:tcPr>
            <w:tcW w:w="280" w:type="dxa"/>
            <w:vAlign w:val="bottom"/>
          </w:tcPr>
          <w:p>
            <w:pPr>
              <w:spacing w:after="0"/>
              <w:rPr>
                <w:sz w:val="11"/>
                <w:szCs w:val="11"/>
                <w:color w:val="auto"/>
              </w:rPr>
            </w:pPr>
          </w:p>
        </w:tc>
        <w:tc>
          <w:tcPr>
            <w:tcW w:w="760" w:type="dxa"/>
            <w:vAlign w:val="bottom"/>
          </w:tcPr>
          <w:p>
            <w:pPr>
              <w:ind w:left="100"/>
              <w:spacing w:after="0" w:line="137" w:lineRule="exact"/>
              <w:rPr>
                <w:sz w:val="20"/>
                <w:szCs w:val="20"/>
                <w:color w:val="auto"/>
              </w:rPr>
            </w:pPr>
            <w:r>
              <w:rPr>
                <w:rFonts w:ascii="Times New Roman" w:cs="Times New Roman" w:eastAsia="Times New Roman" w:hAnsi="Times New Roman"/>
                <w:sz w:val="12"/>
                <w:szCs w:val="12"/>
                <w:color w:val="0000FF"/>
              </w:rPr>
              <w:t>04/01/2032</w:t>
            </w:r>
          </w:p>
        </w:tc>
        <w:tc>
          <w:tcPr>
            <w:tcW w:w="68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06/30/2032</w:t>
            </w:r>
          </w:p>
        </w:tc>
        <w:tc>
          <w:tcPr>
            <w:tcW w:w="66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660" w:type="dxa"/>
            <w:vAlign w:val="bottom"/>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gridSpan w:val="2"/>
          </w:tcPr>
          <w:p>
            <w:pPr>
              <w:jc w:val="center"/>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7,499,999.7</w:t>
            </w:r>
          </w:p>
        </w:tc>
        <w:tc>
          <w:tcPr>
            <w:tcW w:w="600" w:type="dxa"/>
            <w:vAlign w:val="bottom"/>
          </w:tcPr>
          <w:p>
            <w:pPr>
              <w:ind w:left="320"/>
              <w:spacing w:after="0" w:line="137" w:lineRule="exact"/>
              <w:rPr>
                <w:sz w:val="20"/>
                <w:szCs w:val="20"/>
                <w:color w:val="auto"/>
              </w:rPr>
            </w:pPr>
            <w:r>
              <w:rPr>
                <w:rFonts w:ascii="Times New Roman" w:cs="Times New Roman" w:eastAsia="Times New Roman" w:hAnsi="Times New Roman"/>
                <w:sz w:val="12"/>
                <w:szCs w:val="12"/>
                <w:color w:val="0000FF"/>
              </w:rPr>
              <w:t>I</w:t>
            </w:r>
          </w:p>
        </w:tc>
        <w:tc>
          <w:tcPr>
            <w:tcW w:w="820" w:type="dxa"/>
            <w:vAlign w:val="bottom"/>
            <w:tcBorders>
              <w:right w:val="single" w:sz="8" w:color="2C2C2C"/>
            </w:tcBorders>
            <w:gridSpan w:val="3"/>
          </w:tcPr>
          <w:p>
            <w:pPr>
              <w:ind w:left="160"/>
              <w:spacing w:after="0" w:line="137" w:lineRule="exact"/>
              <w:rPr>
                <w:sz w:val="20"/>
                <w:szCs w:val="20"/>
                <w:color w:val="auto"/>
              </w:rPr>
            </w:pPr>
            <w:r>
              <w:rPr>
                <w:rFonts w:ascii="Times New Roman" w:cs="Times New Roman" w:eastAsia="Times New Roman" w:hAnsi="Times New Roman"/>
                <w:sz w:val="12"/>
                <w:szCs w:val="12"/>
                <w:color w:val="0000FF"/>
              </w:rPr>
              <w:t>Capital,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Notes</w:t>
            </w:r>
          </w:p>
        </w:tc>
        <w:tc>
          <w:tcPr>
            <w:tcW w:w="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Borders>
              <w:right w:val="single" w:sz="8" w:color="2C2C2C"/>
            </w:tcBorders>
            <w:gridSpan w:val="3"/>
            <w:vMerge w:val="restart"/>
          </w:tcPr>
          <w:p>
            <w:pPr>
              <w:ind w:left="160"/>
              <w:spacing w:after="0" w:line="223" w:lineRule="exact"/>
              <w:rPr>
                <w:sz w:val="20"/>
                <w:szCs w:val="20"/>
                <w:color w:val="auto"/>
              </w:rPr>
            </w:pPr>
            <w:r>
              <w:rPr>
                <w:rFonts w:ascii="Times New Roman" w:cs="Times New Roman" w:eastAsia="Times New Roman" w:hAnsi="Times New Roman"/>
                <w:sz w:val="12"/>
                <w:szCs w:val="12"/>
                <w:color w:val="0000FF"/>
              </w:rPr>
              <w:t>LLC</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20" w:type="dxa"/>
            <w:vAlign w:val="bottom"/>
            <w:tcBorders>
              <w:bottom w:val="single" w:sz="8" w:color="2C2C2C"/>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Convertible</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138,121</w:t>
            </w: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Borders>
              <w:right w:val="single" w:sz="8" w:color="2C2C2C"/>
            </w:tcBorders>
            <w:gridSpan w:val="3"/>
          </w:tcPr>
          <w:p>
            <w:pPr>
              <w:ind w:left="160"/>
              <w:spacing w:after="0"/>
              <w:rPr>
                <w:sz w:val="20"/>
                <w:szCs w:val="20"/>
                <w:color w:val="auto"/>
              </w:rPr>
            </w:pPr>
            <w:r>
              <w:rPr>
                <w:rFonts w:ascii="Times New Roman" w:cs="Times New Roman" w:eastAsia="Times New Roman" w:hAnsi="Times New Roman"/>
                <w:sz w:val="12"/>
                <w:szCs w:val="12"/>
                <w:color w:val="0000FF"/>
              </w:rPr>
              <w:t>By Annox</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740" w:type="dxa"/>
            <w:vAlign w:val="bottom"/>
          </w:tcPr>
          <w:p>
            <w:pPr>
              <w:ind w:left="220"/>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10.86</w:t>
            </w:r>
          </w:p>
        </w:tc>
        <w:tc>
          <w:tcPr>
            <w:tcW w:w="104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10/14/2026</w:t>
            </w:r>
          </w:p>
        </w:tc>
        <w:tc>
          <w:tcPr>
            <w:tcW w:w="1060" w:type="dxa"/>
            <w:vAlign w:val="bottom"/>
          </w:tcPr>
          <w:p>
            <w:pPr>
              <w:spacing w:after="0"/>
              <w:rPr>
                <w:sz w:val="11"/>
                <w:szCs w:val="11"/>
                <w:color w:val="auto"/>
              </w:rPr>
            </w:pPr>
          </w:p>
        </w:tc>
        <w:tc>
          <w:tcPr>
            <w:tcW w:w="780" w:type="dxa"/>
            <w:vAlign w:val="bottom"/>
            <w:gridSpan w:val="2"/>
          </w:tcPr>
          <w:p>
            <w:pPr>
              <w:ind w:left="160"/>
              <w:spacing w:after="0" w:line="137" w:lineRule="exact"/>
              <w:rPr>
                <w:sz w:val="20"/>
                <w:szCs w:val="20"/>
                <w:color w:val="auto"/>
              </w:rPr>
            </w:pPr>
            <w:r>
              <w:rPr>
                <w:rFonts w:ascii="Times New Roman" w:cs="Times New Roman" w:eastAsia="Times New Roman" w:hAnsi="Times New Roman"/>
                <w:sz w:val="12"/>
                <w:szCs w:val="12"/>
                <w:color w:val="0000FF"/>
              </w:rPr>
              <w:t>A</w:t>
            </w:r>
          </w:p>
        </w:tc>
        <w:tc>
          <w:tcPr>
            <w:tcW w:w="780" w:type="dxa"/>
            <w:vAlign w:val="bottom"/>
          </w:tcPr>
          <w:p>
            <w:pPr>
              <w:jc w:val="center"/>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1,500,000</w:t>
            </w:r>
          </w:p>
        </w:tc>
        <w:tc>
          <w:tcPr>
            <w:tcW w:w="280" w:type="dxa"/>
            <w:vAlign w:val="bottom"/>
          </w:tcPr>
          <w:p>
            <w:pPr>
              <w:spacing w:after="0"/>
              <w:rPr>
                <w:sz w:val="11"/>
                <w:szCs w:val="11"/>
                <w:color w:val="auto"/>
              </w:rPr>
            </w:pPr>
          </w:p>
        </w:tc>
        <w:tc>
          <w:tcPr>
            <w:tcW w:w="760" w:type="dxa"/>
            <w:vAlign w:val="bottom"/>
          </w:tcPr>
          <w:p>
            <w:pPr>
              <w:ind w:left="100"/>
              <w:spacing w:after="0" w:line="137" w:lineRule="exact"/>
              <w:rPr>
                <w:sz w:val="20"/>
                <w:szCs w:val="20"/>
                <w:color w:val="auto"/>
              </w:rPr>
            </w:pPr>
            <w:r>
              <w:rPr>
                <w:rFonts w:ascii="Times New Roman" w:cs="Times New Roman" w:eastAsia="Times New Roman" w:hAnsi="Times New Roman"/>
                <w:sz w:val="12"/>
                <w:szCs w:val="12"/>
                <w:color w:val="0000FF"/>
              </w:rPr>
              <w:t>04/01/2032</w:t>
            </w:r>
          </w:p>
        </w:tc>
        <w:tc>
          <w:tcPr>
            <w:tcW w:w="68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06/30/2032</w:t>
            </w:r>
          </w:p>
        </w:tc>
        <w:tc>
          <w:tcPr>
            <w:tcW w:w="66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660" w:type="dxa"/>
            <w:vAlign w:val="bottom"/>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gridSpan w:val="2"/>
          </w:tcPr>
          <w:p>
            <w:pPr>
              <w:jc w:val="center"/>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8,999,999.7</w:t>
            </w:r>
          </w:p>
        </w:tc>
        <w:tc>
          <w:tcPr>
            <w:tcW w:w="600" w:type="dxa"/>
            <w:vAlign w:val="bottom"/>
          </w:tcPr>
          <w:p>
            <w:pPr>
              <w:ind w:left="320"/>
              <w:spacing w:after="0" w:line="137" w:lineRule="exact"/>
              <w:rPr>
                <w:sz w:val="20"/>
                <w:szCs w:val="20"/>
                <w:color w:val="auto"/>
              </w:rPr>
            </w:pPr>
            <w:r>
              <w:rPr>
                <w:rFonts w:ascii="Times New Roman" w:cs="Times New Roman" w:eastAsia="Times New Roman" w:hAnsi="Times New Roman"/>
                <w:sz w:val="12"/>
                <w:szCs w:val="12"/>
                <w:color w:val="0000FF"/>
              </w:rPr>
              <w:t>I</w:t>
            </w:r>
          </w:p>
        </w:tc>
        <w:tc>
          <w:tcPr>
            <w:tcW w:w="820" w:type="dxa"/>
            <w:vAlign w:val="bottom"/>
            <w:tcBorders>
              <w:right w:val="single" w:sz="8" w:color="2C2C2C"/>
            </w:tcBorders>
            <w:gridSpan w:val="3"/>
          </w:tcPr>
          <w:p>
            <w:pPr>
              <w:ind w:left="160"/>
              <w:spacing w:after="0" w:line="137" w:lineRule="exact"/>
              <w:rPr>
                <w:sz w:val="20"/>
                <w:szCs w:val="20"/>
                <w:color w:val="auto"/>
              </w:rPr>
            </w:pPr>
            <w:r>
              <w:rPr>
                <w:rFonts w:ascii="Times New Roman" w:cs="Times New Roman" w:eastAsia="Times New Roman" w:hAnsi="Times New Roman"/>
                <w:sz w:val="12"/>
                <w:szCs w:val="12"/>
                <w:color w:val="0000FF"/>
              </w:rPr>
              <w:t>Capital,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Notes</w:t>
            </w:r>
          </w:p>
        </w:tc>
        <w:tc>
          <w:tcPr>
            <w:tcW w:w="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Borders>
              <w:right w:val="single" w:sz="8" w:color="2C2C2C"/>
            </w:tcBorders>
            <w:gridSpan w:val="3"/>
            <w:vMerge w:val="restart"/>
          </w:tcPr>
          <w:p>
            <w:pPr>
              <w:ind w:left="160"/>
              <w:spacing w:after="0" w:line="223" w:lineRule="exact"/>
              <w:rPr>
                <w:sz w:val="20"/>
                <w:szCs w:val="20"/>
                <w:color w:val="auto"/>
              </w:rPr>
            </w:pPr>
            <w:r>
              <w:rPr>
                <w:rFonts w:ascii="Times New Roman" w:cs="Times New Roman" w:eastAsia="Times New Roman" w:hAnsi="Times New Roman"/>
                <w:sz w:val="12"/>
                <w:szCs w:val="12"/>
                <w:color w:val="0000FF"/>
              </w:rPr>
              <w:t>LLC</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20" w:type="dxa"/>
            <w:vAlign w:val="bottom"/>
            <w:tcBorders>
              <w:bottom w:val="single" w:sz="8" w:color="2C2C2C"/>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-2237105</wp:posOffset>
            </wp:positionV>
            <wp:extent cx="28575" cy="22421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24218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4"/>
          <w:szCs w:val="24"/>
          <w:color w:val="auto"/>
        </w:rPr>
      </w:pPr>
    </w:p>
    <w:p>
      <w:pPr>
        <w:jc w:val="both"/>
        <w:ind w:left="40" w:right="420" w:hanging="4"/>
        <w:spacing w:after="0" w:line="256"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May 14, 2026, the Reporting Person and Annox Capital, LLC entered into an Exchange and Subscription Agreement with the Issuer, as amended on October 13, 2026 (the "Exchange Agreement"), pursuant to which the Reporting Person and Annox Capital, LLC acquired Senior Secured Delayed Draw Convertible Notes due 2032, which are convertible into shares of Common Stock pursuant to the terms of the Exchange Agreement and the terms of the Senior Secured Delayed Draw Convertible Note.</w:t>
      </w:r>
    </w:p>
    <w:p>
      <w:pPr>
        <w:spacing w:after="0" w:line="16" w:lineRule="exact"/>
        <w:rPr>
          <w:rFonts w:ascii="Times New Roman" w:cs="Times New Roman" w:eastAsia="Times New Roman" w:hAnsi="Times New Roman"/>
          <w:sz w:val="12"/>
          <w:szCs w:val="12"/>
          <w:color w:val="008000"/>
        </w:rPr>
      </w:pPr>
    </w:p>
    <w:p>
      <w:pPr>
        <w:ind w:left="40" w:right="340" w:hanging="4"/>
        <w:spacing w:after="0" w:line="275"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is the managing member of Annox Capital, LLC and as a result may be deemed to beneficially own the securities held of record by Annox Capital, LLC. The Reporting Person disclaims such beneficial ownership except to the extent of his pecuniary interest therein, if any.</w:t>
      </w:r>
    </w:p>
    <w:p>
      <w:pPr>
        <w:spacing w:after="0" w:line="3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Anna-Lisa Corrales,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-5715</wp:posOffset>
            </wp:positionV>
            <wp:extent cx="95059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50595" cy="7620"/>
                    </a:xfrm>
                    <a:prstGeom prst="rect">
                      <a:avLst/>
                    </a:prstGeom>
                    <a:noFill/>
                  </pic:spPr>
                </pic:pic>
              </a:graphicData>
            </a:graphic>
          </wp:anchor>
        </w:drawing>
      </w:r>
    </w:p>
    <w:p>
      <w:pPr>
        <w:spacing w:after="0" w:line="5"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6"/>
          <w:szCs w:val="16"/>
          <w:color w:val="0000FF"/>
        </w:rPr>
        <w:t>Attorney-in-Fact for Robert J.</w:t>
      </w:r>
      <w:r>
        <w:rPr>
          <w:sz w:val="20"/>
          <w:szCs w:val="20"/>
          <w:color w:val="auto"/>
        </w:rPr>
        <w:tab/>
      </w:r>
      <w:r>
        <w:rPr>
          <w:rFonts w:ascii="Times New Roman" w:cs="Times New Roman" w:eastAsia="Times New Roman" w:hAnsi="Times New Roman"/>
          <w:sz w:val="16"/>
          <w:szCs w:val="16"/>
          <w:color w:val="0000FF"/>
        </w:rPr>
        <w:t>10/26/2026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-13335</wp:posOffset>
            </wp:positionV>
            <wp:extent cx="186499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6499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Mylod, Jr.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-13335</wp:posOffset>
            </wp:positionV>
            <wp:extent cx="41719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17195" cy="7620"/>
                    </a:xfrm>
                    <a:prstGeom prst="rect">
                      <a:avLst/>
                    </a:prstGeom>
                    <a:noFill/>
                  </pic:spPr>
                </pic:pic>
              </a:graphicData>
            </a:graphic>
          </wp:anchor>
        </w:drawing>
      </w:r>
    </w:p>
    <w:p>
      <w:pPr>
        <w:spacing w:after="0" w:line="3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4"/>
          <w:szCs w:val="24"/>
          <w:color w:val="auto"/>
        </w:rPr>
      </w:pPr>
    </w:p>
    <w:p>
      <w:pPr>
        <w:jc w:val="both"/>
        <w:ind w:left="40" w:right="3900" w:hanging="4"/>
        <w:spacing w:after="0" w:line="323" w:lineRule="auto"/>
        <w:tabs>
          <w:tab w:leader="none" w:pos="171"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14607" TargetMode="External"/><Relationship Id="rId14" Type="http://schemas.openxmlformats.org/officeDocument/2006/relationships/hyperlink" Target="http://www.sec.gov/cgi-bin/browse-edgar?action=getcompany&amp;CIK=00015808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2026-10-26T15:42:48Z</dcterms:created>
  <dcterms:modified xsi:type="dcterms:W3CDTF">2026-10-26T15:42:48Z</dcterms:modified>
</cp:coreProperties>
</file>